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2D73ADA6" w:rsidR="005E21F8" w:rsidRDefault="005E21F8">
      <w:pPr>
        <w:widowControl w:val="0"/>
        <w:spacing w:line="276" w:lineRule="auto"/>
        <w:rPr>
          <w:rFonts w:ascii="Arial" w:eastAsia="Arial" w:hAnsi="Arial" w:cs="Arial"/>
          <w:sz w:val="22"/>
          <w:szCs w:val="22"/>
        </w:rPr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5E21F8" w14:paraId="7144A45F" w14:textId="77777777">
        <w:tc>
          <w:tcPr>
            <w:tcW w:w="9350" w:type="dxa"/>
            <w:shd w:val="clear" w:color="auto" w:fill="D9D9D9"/>
          </w:tcPr>
          <w:p w14:paraId="00000002" w14:textId="77777777" w:rsidR="005E21F8" w:rsidRDefault="00EB6973">
            <w:pPr>
              <w:tabs>
                <w:tab w:val="left" w:pos="67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Rekodi ya Usimamizi wa Kikundi cha Washiriki wa Kujitolea cha Jamii</w:t>
            </w:r>
          </w:p>
          <w:p w14:paraId="00000003" w14:textId="77777777" w:rsidR="005E21F8" w:rsidRDefault="005E21F8">
            <w:pPr>
              <w:tabs>
                <w:tab w:val="left" w:pos="6750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00000004" w14:textId="77777777" w:rsidR="005E21F8" w:rsidRDefault="005E21F8">
      <w:pPr>
        <w:rPr>
          <w:b/>
          <w:color w:val="000000"/>
          <w:sz w:val="22"/>
          <w:szCs w:val="22"/>
        </w:rPr>
      </w:pPr>
    </w:p>
    <w:p w14:paraId="00000005" w14:textId="77777777" w:rsidR="005E21F8" w:rsidRDefault="005E21F8">
      <w:pPr>
        <w:jc w:val="both"/>
        <w:rPr>
          <w:b/>
          <w:color w:val="000000"/>
          <w:sz w:val="22"/>
          <w:szCs w:val="22"/>
        </w:rPr>
      </w:pPr>
    </w:p>
    <w:p w14:paraId="00000006" w14:textId="77777777" w:rsidR="005E21F8" w:rsidRDefault="00EB6973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Ufafanuzi: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Mikutano ya usimamizi wa kikundi ni mikusanyiko iliyopangwa mara kwa mara kati ya msimamizi na washiriki wa kujitolea ambao wanaweza kushughulikia uwajibikaji/utawala, maendeleo ya kielimu/kitaaluma, na kazi za kimsaada za usimamizi (lakini </w:t>
      </w:r>
      <w:r>
        <w:rPr>
          <w:color w:val="000000"/>
          <w:sz w:val="22"/>
          <w:szCs w:val="22"/>
          <w:u w:val="single"/>
          <w:i/>
          <w:iCs/>
        </w:rPr>
        <w:t xml:space="preserve">haipaswi</w:t>
      </w:r>
      <w:r>
        <w:rPr>
          <w:color w:val="000000"/>
          <w:sz w:val="22"/>
          <w:szCs w:val="22"/>
        </w:rPr>
        <w:t xml:space="preserve"> kutumiwa badala ya usimamizi wa mtu binafsi.)</w:t>
      </w:r>
      <w:r>
        <w:rPr>
          <w:color w:val="000000"/>
          <w:sz w:val="22"/>
          <w:szCs w:val="22"/>
        </w:rPr>
        <w:t xml:space="preserve"> </w:t>
      </w:r>
    </w:p>
    <w:p w14:paraId="00000007" w14:textId="77777777" w:rsidR="005E21F8" w:rsidRDefault="005E21F8">
      <w:pPr>
        <w:jc w:val="both"/>
        <w:rPr>
          <w:color w:val="000000"/>
          <w:sz w:val="22"/>
          <w:szCs w:val="22"/>
        </w:rPr>
      </w:pPr>
    </w:p>
    <w:p w14:paraId="00000008" w14:textId="77777777" w:rsidR="005E21F8" w:rsidRDefault="00EB6973">
      <w:pPr>
        <w:jc w:val="both"/>
        <w:rPr>
          <w:b/>
          <w:color w:val="000000"/>
          <w:sz w:val="22"/>
          <w:szCs w:val="22"/>
        </w:rPr>
      </w:pPr>
      <w:r>
        <w:rPr>
          <w:sz w:val="22"/>
          <w:szCs w:val="22"/>
          <w:color w:val="000000"/>
          <w:b/>
        </w:rPr>
        <w:t xml:space="preserve">Madhumuni ya  Chombo:</w:t>
      </w:r>
      <w:r>
        <w:rPr>
          <w:sz w:val="22"/>
          <w:szCs w:val="22"/>
          <w:color w:val="000000"/>
          <w:b/>
        </w:rPr>
        <w:t xml:space="preserve"> </w:t>
      </w:r>
      <w:r>
        <w:rPr>
          <w:sz w:val="22"/>
          <w:szCs w:val="22"/>
          <w:color w:val="000000"/>
        </w:rPr>
        <w:t xml:space="preserve">Rekodi hiyo ya Usimamizi wa Kikundi inapaswa kutumiwa na msimamizi kufuatilia maendeleo yaliyofanywa na washiriki wa kujitolea kwa muda wa kila kipindi.</w:t>
      </w:r>
      <w:r>
        <w:rPr>
          <w:sz w:val="22"/>
          <w:szCs w:val="22"/>
          <w:color w:val="000000"/>
        </w:rPr>
        <w:t xml:space="preserve"> </w:t>
      </w:r>
      <w:r>
        <w:rPr>
          <w:sz w:val="22"/>
          <w:szCs w:val="22"/>
          <w:color w:val="000000"/>
        </w:rPr>
        <w:t xml:space="preserve">Chombo hiki humsaidia msimamizi kuwezesha mazungumzo yenye manufaa na mshiriki wa kujitolea kuhusu kazi za usimamizi.</w:t>
      </w:r>
      <w:r>
        <w:rPr>
          <w:sz w:val="22"/>
          <w:szCs w:val="22"/>
          <w:color w:val="000000"/>
        </w:rPr>
        <w:t xml:space="preserve"> </w:t>
      </w:r>
      <w:r>
        <w:rPr>
          <w:sz w:val="22"/>
          <w:szCs w:val="22"/>
        </w:rPr>
        <w:t xml:space="preserve">Chombo hiki pia kinatoa nafasi kwa wasimamizi kutumia dakika za mkutano kuweka rekodi ya masuala na hatua zinazopaswa kuchukuliwa.</w:t>
      </w:r>
    </w:p>
    <w:p w14:paraId="00000009" w14:textId="77777777" w:rsidR="005E21F8" w:rsidRDefault="005E21F8">
      <w:pPr>
        <w:jc w:val="both"/>
        <w:rPr>
          <w:b/>
          <w:color w:val="000000"/>
          <w:sz w:val="22"/>
          <w:szCs w:val="22"/>
        </w:rPr>
      </w:pPr>
    </w:p>
    <w:p w14:paraId="0000000A" w14:textId="525519C8" w:rsidR="005E21F8" w:rsidRDefault="00EB6973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  <w:color w:val="000000"/>
          <w:b/>
        </w:rPr>
        <w:t xml:space="preserve">Kipindi/Muda:</w:t>
      </w:r>
      <w:r>
        <w:rPr>
          <w:sz w:val="22"/>
          <w:szCs w:val="22"/>
          <w:color w:val="000000"/>
        </w:rPr>
        <w:t xml:space="preserve"> </w:t>
      </w:r>
      <w:r>
        <w:t xml:space="preserve">Inapaswa kufanyika mara moja kila baada ya wiki 2 kwa wakati mmoja</w:t>
      </w:r>
      <w:r>
        <w:rPr>
          <w:sz w:val="22"/>
          <w:szCs w:val="22"/>
        </w:rPr>
        <w:t xml:space="preserve"> </w:t>
      </w:r>
      <w:sdt>
        <w:sdtPr>
          <w:tag w:val="goog_rdk_0"/>
          <w:id w:val="-490412833"/>
        </w:sdtPr>
        <w:sdtEndPr/>
        <w:sdtContent>
          <w:r>
            <w:t xml:space="preserve">kwa muda</w:t>
          </w:r>
        </w:sdtContent>
      </w:sdt>
      <w:sdt>
        <w:sdtPr>
          <w:tag w:val="goog_rdk_1"/>
          <w:id w:val="-1676721130"/>
          <w:showingPlcHdr/>
        </w:sdtPr>
        <w:sdtEndPr/>
        <w:sdtContent>
          <w:r>
            <w:t xml:space="preserve">     </w:t>
          </w:r>
        </w:sdtContent>
      </w:sdt>
      <w:r>
        <w:rPr>
          <w:sz w:val="22"/>
          <w:szCs w:val="22"/>
        </w:rPr>
        <w:t xml:space="preserve"> </w:t>
      </w:r>
      <w:sdt>
        <w:sdtPr>
          <w:tag w:val="goog_rdk_2"/>
          <w:id w:val="1228809685"/>
        </w:sdtPr>
        <w:sdtEndPr/>
        <w:sdtContent>
          <w:r>
            <w:t xml:space="preserve">wa angalau</w:t>
          </w:r>
        </w:sdtContent>
      </w:sdt>
      <w:r>
        <w:t xml:space="preserve">saa </w:t>
      </w:r>
      <w:r>
        <w:rPr>
          <w:sz w:val="22"/>
          <w:szCs w:val="22"/>
        </w:rPr>
        <w:t xml:space="preserve">moja, kulingana na muktadha na mahitaji.</w:t>
      </w:r>
      <w:r>
        <w:rPr>
          <w:sz w:val="22"/>
          <w:szCs w:val="22"/>
        </w:rPr>
        <w:t xml:space="preserve"> </w:t>
      </w:r>
      <w:r>
        <w:t xml:space="preserve">Inapendekezwa kuwa mara moja kwa mwezi msimamizi aandae</w:t>
      </w:r>
      <w:sdt>
        <w:sdtPr>
          <w:tag w:val="goog_rdk_3"/>
          <w:id w:val="-1710251230"/>
        </w:sdtPr>
        <w:sdtEndPr/>
        <w:sdtContent>
          <w:r>
            <w:rPr>
              <w:sz w:val="22"/>
              <w:szCs w:val="22"/>
            </w:rPr>
            <w:t xml:space="preserve">s</w:t>
          </w:r>
        </w:sdtContent>
      </w:sdt>
      <w:r>
        <w:rPr>
          <w:sz w:val="22"/>
          <w:szCs w:val="22"/>
        </w:rPr>
        <w:t xml:space="preserve"> mkutano wa muda mrefu (kwa saa moja ya ziada, hadi nusu ya siku) ili kuzingatia maendeleo ya ujuzi au huduma kwa wafanyakazi na ustawi.*</w:t>
      </w:r>
      <w:r>
        <w:rPr>
          <w:sz w:val="22"/>
          <w:szCs w:val="22"/>
        </w:rPr>
        <w:t xml:space="preserve"> </w:t>
      </w:r>
    </w:p>
    <w:p w14:paraId="0000000B" w14:textId="77777777" w:rsidR="005E21F8" w:rsidRDefault="005E21F8">
      <w:pPr>
        <w:jc w:val="both"/>
        <w:rPr>
          <w:color w:val="000000"/>
          <w:sz w:val="22"/>
          <w:szCs w:val="22"/>
        </w:rPr>
      </w:pPr>
    </w:p>
    <w:p w14:paraId="0000000C" w14:textId="77777777" w:rsidR="005E21F8" w:rsidRDefault="00EB6973">
      <w:pPr>
        <w:jc w:val="both"/>
        <w:rPr>
          <w:sz w:val="22"/>
          <w:szCs w:val="22"/>
        </w:rPr>
      </w:pPr>
      <w:r>
        <w:rPr>
          <w:sz w:val="22"/>
          <w:szCs w:val="22"/>
          <w:color w:val="000000"/>
          <w:b/>
        </w:rPr>
        <w:t xml:space="preserve">Mwongozo:</w:t>
      </w:r>
      <w:r>
        <w:rPr>
          <w:sz w:val="22"/>
          <w:szCs w:val="22"/>
          <w:color w:val="000000"/>
          <w:b/>
        </w:rPr>
        <w:t xml:space="preserve"> </w:t>
      </w:r>
      <w:r>
        <w:rPr>
          <w:sz w:val="22"/>
          <w:szCs w:val="22"/>
        </w:rPr>
        <w:t xml:space="preserve">Wasimamizi wana jukumu la kuratibu na kupanga mikutano ya usimamizi wa kikundi mara kwa mara na timu zao.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Washiriki wa kujitolea wanatarajiwa kufanya maandalizi yanayofaa na kushiriki kikamilifu katika mkutano.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Msimamizi anapaswa kuwezesha mijadala shirikishi kati ya wanachama wa timu na kuwahimiza washiriki wa kujitolea kutoa mapendekezo na kuwezesha majadiliano.</w:t>
      </w:r>
    </w:p>
    <w:p w14:paraId="0000000D" w14:textId="77777777" w:rsidR="005E21F8" w:rsidRDefault="005E21F8">
      <w:pPr>
        <w:jc w:val="both"/>
        <w:rPr>
          <w:sz w:val="22"/>
          <w:szCs w:val="22"/>
        </w:rPr>
      </w:pPr>
    </w:p>
    <w:sdt>
      <w:sdtPr>
        <w:tag w:val="goog_rdk_6"/>
        <w:id w:val="-1205868304"/>
      </w:sdtPr>
      <w:sdtEndPr/>
      <w:sdtContent>
        <w:p w14:paraId="0000000E" w14:textId="77777777" w:rsidR="005E21F8" w:rsidRDefault="00EB6973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Mikutano ya usimamizi wa kikundi inapaswa kufanywa katika eneo la faragha ili kuhakikisha usiri.</w:t>
          </w:r>
          <w:r>
            <w:rPr>
              <w:color w:val="000000"/>
              <w:sz w:val="22"/>
              <w:szCs w:val="22"/>
            </w:rPr>
            <w:t xml:space="preserve"> </w:t>
          </w:r>
          <w:r>
            <w:t xml:space="preserve">Timu inapaswa kukubaliana kwamba</w:t>
          </w:r>
          <w:r>
            <w:rPr>
              <w:color w:val="000000"/>
              <w:sz w:val="22"/>
              <w:szCs w:val="22"/>
            </w:rPr>
            <w:t xml:space="preserve"> </w:t>
          </w:r>
          <w:sdt>
            <w:sdtPr>
              <w:tag w:val="goog_rdk_4"/>
              <w:id w:val="-1499882254"/>
            </w:sdtPr>
            <w:sdtEndPr/>
            <w:sdtContent/>
          </w:sdt>
          <w:r>
            <w:t xml:space="preserve">kile kinachojadiliwa katika mkutano na kinahusiana na kesi hakishirikiwi nje.</w:t>
          </w:r>
          <w:r>
            <w:rPr>
              <w:color w:val="000000"/>
              <w:sz w:val="22"/>
              <w:szCs w:val="22"/>
            </w:rPr>
            <w:t xml:space="preserve"> </w:t>
          </w:r>
          <w:r>
            <w:rPr>
              <w:color w:val="000000"/>
              <w:sz w:val="22"/>
              <w:szCs w:val="22"/>
            </w:rPr>
            <w:t xml:space="preserve">Washiriki wa kujitolea wanapaswa kuhimizwa kushiriki kuhusu changamoto, lakini wanapaswa kuepuka kuwasilisha taarifa za kiutambuzi, kulingana na kanuni ya "haja ya kujua".</w:t>
          </w:r>
          <w:r>
            <w:rPr>
              <w:color w:val="000000"/>
              <w:sz w:val="22"/>
              <w:szCs w:val="22"/>
            </w:rPr>
            <w:t xml:space="preserve">  </w:t>
          </w:r>
          <w:sdt>
            <w:sdtPr>
              <w:tag w:val="goog_rdk_5"/>
              <w:id w:val="1583949883"/>
            </w:sdtPr>
            <w:sdtEndPr/>
            <w:sdtContent/>
          </w:sdt>
        </w:p>
      </w:sdtContent>
    </w:sdt>
    <w:bookmarkStart w:id="1" w:name="_heading=h.gjdgxs" w:colFirst="0" w:colLast="0" w:displacedByCustomXml="next"/>
    <w:bookmarkEnd w:id="1" w:displacedByCustomXml="next"/>
    <w:sdt>
      <w:sdtPr>
        <w:tag w:val="goog_rdk_8"/>
        <w:id w:val="473184021"/>
      </w:sdtPr>
      <w:sdtEndPr/>
      <w:sdtContent>
        <w:p w14:paraId="0000000F" w14:textId="77777777" w:rsidR="005E21F8" w:rsidRPr="00EB6973" w:rsidRDefault="00690A99">
          <w:pPr>
            <w:jc w:val="both"/>
            <w:rPr>
              <w:sz w:val="22"/>
              <w:szCs w:val="22"/>
            </w:rPr>
          </w:pPr>
          <w:sdt>
            <w:sdtPr>
              <w:tag w:val="goog_rdk_7"/>
              <w:id w:val="-1295747505"/>
            </w:sdtPr>
            <w:sdtEndPr/>
            <w:sdtContent/>
          </w:sdt>
        </w:p>
      </w:sdtContent>
    </w:sdt>
    <w:p w14:paraId="00000010" w14:textId="77777777" w:rsidR="005E21F8" w:rsidRDefault="00EB6973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*Mikutano ya Usimamizi wa Kikundi ya muda mrefu: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Kikao cha muda mrefu kinapaswa kufanyika angalau mara moja kwa mwezi kulingana na uwezo au mahitaji ya ustawi ya washiriki wa kujitolea.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Mada zinaweza kujumuisha:</w:t>
      </w:r>
      <w:r>
        <w:rPr>
          <w:sz w:val="22"/>
          <w:szCs w:val="22"/>
        </w:rPr>
        <w:t xml:space="preserve"> </w:t>
      </w:r>
    </w:p>
    <w:p w14:paraId="00000011" w14:textId="77777777" w:rsidR="005E21F8" w:rsidRDefault="00EB6973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b/>
          <w:u w:val="single"/>
        </w:rPr>
        <w:t xml:space="preserve">Kipindi cha mjadala juu ya mada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Msimamizi anapaswa kuchagua mada mapema (kulingana na usaidizi wa kiufundi au mahitaji ya ustawi anayobainisha kuwa kipaumbele) au awaombe washiriki wa kujitolea kutambua mada ambayo usaidizi unahitajika.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(Kidokezo: angalia Mwongozo wa Mafunzo kwa nyenzo za kuendeleza!)</w:t>
      </w:r>
    </w:p>
    <w:p w14:paraId="00000012" w14:textId="77777777" w:rsidR="005E21F8" w:rsidRDefault="00EB6973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b/>
          <w:u w:val="single"/>
        </w:rPr>
        <w:t xml:space="preserve">Msemaji: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Msimamizi anaweza kuwaalika wataalam wa kiufundi kushiriki habari juu ya suala maalum la ulinzi wa watoto au ujuzi ambao unapaswa kukuzwa ndani ya timu.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Wasimamizi wanaweza pia kuomba wasilisho lifanywe na mwakilishi kutoka kwa huduma ya jamii (kisheria, polisi, matibabu, usajili, n.k.).</w:t>
      </w:r>
      <w:r>
        <w:rPr>
          <w:color w:val="000000"/>
          <w:sz w:val="22"/>
          <w:szCs w:val="22"/>
        </w:rPr>
        <w:t xml:space="preserve"> </w:t>
      </w:r>
    </w:p>
    <w:p w14:paraId="00000013" w14:textId="77777777" w:rsidR="005E21F8" w:rsidRDefault="005E21F8">
      <w:pPr>
        <w:jc w:val="both"/>
        <w:rPr>
          <w:sz w:val="22"/>
          <w:szCs w:val="22"/>
        </w:rPr>
      </w:pPr>
    </w:p>
    <w:p w14:paraId="00000014" w14:textId="77777777" w:rsidR="005E21F8" w:rsidRDefault="005E21F8">
      <w:pPr>
        <w:jc w:val="both"/>
        <w:rPr>
          <w:color w:val="000000"/>
          <w:sz w:val="22"/>
          <w:szCs w:val="22"/>
        </w:rPr>
      </w:pPr>
    </w:p>
    <w:p w14:paraId="00000015" w14:textId="77777777" w:rsidR="005E21F8" w:rsidRDefault="005E21F8">
      <w:pPr>
        <w:jc w:val="both"/>
        <w:rPr>
          <w:color w:val="000000"/>
          <w:sz w:val="22"/>
          <w:szCs w:val="22"/>
        </w:rPr>
      </w:pPr>
    </w:p>
    <w:sdt>
      <w:sdtPr>
        <w:tag w:val="goog_rdk_11"/>
        <w:id w:val="751008331"/>
      </w:sdtPr>
      <w:sdtEndPr/>
      <w:sdtContent>
        <w:p w14:paraId="00000016" w14:textId="77777777" w:rsidR="005E21F8" w:rsidRDefault="00690A99">
          <w:pPr>
            <w:jc w:val="both"/>
            <w:rPr>
              <w:color w:val="000000"/>
              <w:sz w:val="22"/>
              <w:szCs w:val="22"/>
            </w:rPr>
          </w:pPr>
          <w:sdt>
            <w:sdtPr>
              <w:tag w:val="goog_rdk_10"/>
              <w:id w:val="1686165913"/>
            </w:sdtPr>
            <w:sdtEndPr/>
            <w:sdtContent/>
          </w:sdt>
        </w:p>
      </w:sdtContent>
    </w:sdt>
    <w:sdt>
      <w:sdtPr>
        <w:tag w:val="goog_rdk_13"/>
        <w:id w:val="-350796984"/>
      </w:sdtPr>
      <w:sdtEndPr/>
      <w:sdtContent>
        <w:p w14:paraId="00000017" w14:textId="77777777" w:rsidR="005E21F8" w:rsidRDefault="00690A99">
          <w:pPr>
            <w:jc w:val="both"/>
            <w:rPr>
              <w:color w:val="000000"/>
              <w:sz w:val="22"/>
              <w:szCs w:val="22"/>
            </w:rPr>
          </w:pPr>
          <w:sdt>
            <w:sdtPr>
              <w:tag w:val="goog_rdk_12"/>
              <w:id w:val="-458495565"/>
            </w:sdtPr>
            <w:sdtEndPr/>
            <w:sdtContent/>
          </w:sdt>
        </w:p>
      </w:sdtContent>
    </w:sdt>
    <w:sdt>
      <w:sdtPr>
        <w:tag w:val="goog_rdk_15"/>
        <w:id w:val="1292941619"/>
      </w:sdtPr>
      <w:sdtEndPr/>
      <w:sdtContent>
        <w:p w14:paraId="00000018" w14:textId="77777777" w:rsidR="005E21F8" w:rsidRPr="00EB6973" w:rsidRDefault="00690A99">
          <w:pPr>
            <w:jc w:val="both"/>
            <w:rPr>
              <w:sz w:val="22"/>
              <w:szCs w:val="22"/>
            </w:rPr>
          </w:pPr>
          <w:sdt>
            <w:sdtPr>
              <w:tag w:val="goog_rdk_14"/>
              <w:id w:val="-2089762621"/>
            </w:sdtPr>
            <w:sdtEndPr/>
            <w:sdtContent/>
          </w:sdt>
        </w:p>
      </w:sdtContent>
    </w:sdt>
    <w:p w14:paraId="00000019" w14:textId="77777777" w:rsidR="005E21F8" w:rsidRDefault="005E21F8">
      <w:pPr>
        <w:jc w:val="both"/>
        <w:rPr>
          <w:color w:val="000000"/>
          <w:sz w:val="22"/>
          <w:szCs w:val="22"/>
        </w:rPr>
      </w:pPr>
      <w:bookmarkStart w:id="2" w:name="_heading=h.30j0zll"/>
      <w:bookmarkEnd w:id="2"/>
    </w:p>
    <w:tbl>
      <w:tblPr>
        <w:tblStyle w:val="a3"/>
        <w:tblW w:w="2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88"/>
      </w:tblGrid>
      <w:tr w:rsidR="005E21F8" w14:paraId="237F1B74" w14:textId="77777777">
        <w:trPr>
          <w:trHeight w:val="290"/>
        </w:trPr>
        <w:tc>
          <w:tcPr>
            <w:tcW w:w="2888" w:type="dxa"/>
            <w:shd w:val="clear" w:color="auto" w:fill="E7E6E6"/>
          </w:tcPr>
          <w:p w14:paraId="0000001A" w14:textId="77777777" w:rsidR="005E21F8" w:rsidRDefault="00EB69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Jina la  Msimamizi</w:t>
            </w:r>
          </w:p>
        </w:tc>
      </w:tr>
      <w:tr w:rsidR="005E21F8" w14:paraId="5E4CE97C" w14:textId="77777777">
        <w:trPr>
          <w:trHeight w:val="290"/>
        </w:trPr>
        <w:tc>
          <w:tcPr>
            <w:tcW w:w="2888" w:type="dxa"/>
            <w:shd w:val="clear" w:color="auto" w:fill="auto"/>
          </w:tcPr>
          <w:p w14:paraId="0000001B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5E21F8" w14:paraId="47A62AAA" w14:textId="77777777">
        <w:trPr>
          <w:trHeight w:val="290"/>
        </w:trPr>
        <w:tc>
          <w:tcPr>
            <w:tcW w:w="2888" w:type="dxa"/>
            <w:shd w:val="clear" w:color="auto" w:fill="E7E6E6"/>
          </w:tcPr>
          <w:p w14:paraId="0000001C" w14:textId="77777777" w:rsidR="005E21F8" w:rsidRDefault="00EB69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Tarehe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5E21F8" w14:paraId="4CBF95D2" w14:textId="77777777">
        <w:trPr>
          <w:trHeight w:val="290"/>
        </w:trPr>
        <w:tc>
          <w:tcPr>
            <w:tcW w:w="2888" w:type="dxa"/>
            <w:shd w:val="clear" w:color="auto" w:fill="auto"/>
          </w:tcPr>
          <w:p w14:paraId="0000001D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5E21F8" w14:paraId="6CE37FDD" w14:textId="77777777">
        <w:trPr>
          <w:trHeight w:val="290"/>
        </w:trPr>
        <w:tc>
          <w:tcPr>
            <w:tcW w:w="2888" w:type="dxa"/>
            <w:shd w:val="clear" w:color="auto" w:fill="E7E6E6"/>
          </w:tcPr>
          <w:p w14:paraId="0000001E" w14:textId="77777777" w:rsidR="005E21F8" w:rsidRDefault="00EB69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Washirki wa Kujitolea waliohudhuria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5E21F8" w14:paraId="6EAD34AC" w14:textId="77777777">
        <w:trPr>
          <w:trHeight w:val="450"/>
        </w:trPr>
        <w:tc>
          <w:tcPr>
            <w:tcW w:w="2888" w:type="dxa"/>
            <w:shd w:val="clear" w:color="auto" w:fill="auto"/>
          </w:tcPr>
          <w:p w14:paraId="0000001F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  <w:p w14:paraId="00000020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  <w:p w14:paraId="00000021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  <w:p w14:paraId="00000022" w14:textId="77777777" w:rsidR="005E21F8" w:rsidRDefault="005E21F8">
            <w:pPr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0000023" w14:textId="77777777" w:rsidR="005E21F8" w:rsidRDefault="005E21F8">
      <w:pPr>
        <w:ind w:left="360"/>
        <w:rPr>
          <w:b/>
          <w:color w:val="000000"/>
          <w:sz w:val="28"/>
          <w:szCs w:val="28"/>
        </w:rPr>
      </w:pPr>
    </w:p>
    <w:p w14:paraId="00000024" w14:textId="77777777" w:rsidR="005E21F8" w:rsidRDefault="00EB6973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8"/>
          <w:szCs w:val="28"/>
        </w:rPr>
        <w:t xml:space="preserve">Rekodi ya Mkutano wa Usimamizi wa Kikundi</w:t>
      </w:r>
    </w:p>
    <w:p w14:paraId="00000025" w14:textId="77777777" w:rsidR="005E21F8" w:rsidRDefault="005E21F8">
      <w:pPr>
        <w:ind w:left="360"/>
        <w:jc w:val="both"/>
        <w:rPr>
          <w:color w:val="000000"/>
          <w:sz w:val="22"/>
          <w:szCs w:val="22"/>
        </w:rPr>
      </w:pPr>
    </w:p>
    <w:p w14:paraId="00000026" w14:textId="77777777" w:rsidR="005E21F8" w:rsidRDefault="005E21F8">
      <w:pPr>
        <w:ind w:left="360"/>
        <w:jc w:val="both"/>
        <w:rPr>
          <w:color w:val="000000"/>
          <w:sz w:val="22"/>
          <w:szCs w:val="22"/>
        </w:rPr>
      </w:pPr>
    </w:p>
    <w:p w14:paraId="00000027" w14:textId="77777777" w:rsidR="005E21F8" w:rsidRDefault="005E21F8">
      <w:pPr>
        <w:ind w:left="360"/>
        <w:jc w:val="both"/>
        <w:rPr>
          <w:color w:val="000000"/>
          <w:sz w:val="22"/>
          <w:szCs w:val="22"/>
        </w:rPr>
      </w:pPr>
    </w:p>
    <w:p w14:paraId="00000028" w14:textId="77777777" w:rsidR="005E21F8" w:rsidRDefault="005E21F8">
      <w:pPr>
        <w:ind w:left="360"/>
        <w:jc w:val="both"/>
        <w:rPr>
          <w:color w:val="000000"/>
          <w:sz w:val="22"/>
          <w:szCs w:val="22"/>
        </w:rPr>
      </w:pPr>
    </w:p>
    <w:p w14:paraId="00000029" w14:textId="77777777" w:rsidR="005E21F8" w:rsidRDefault="005E21F8">
      <w:pPr>
        <w:rPr>
          <w:color w:val="000000"/>
          <w:sz w:val="22"/>
          <w:szCs w:val="22"/>
        </w:rPr>
      </w:pPr>
    </w:p>
    <w:p w14:paraId="0000002A" w14:textId="77777777" w:rsidR="005E21F8" w:rsidRDefault="00EB6973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</w:p>
    <w:tbl>
      <w:tblPr>
        <w:tblStyle w:val="a4"/>
        <w:tblW w:w="10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765"/>
        <w:gridCol w:w="5310"/>
      </w:tblGrid>
      <w:tr w:rsidR="005E21F8" w14:paraId="05CAA033" w14:textId="77777777">
        <w:trPr>
          <w:trHeight w:val="270"/>
        </w:trPr>
        <w:tc>
          <w:tcPr>
            <w:tcW w:w="4765" w:type="dxa"/>
            <w:shd w:val="clear" w:color="auto" w:fill="E7E6E6"/>
          </w:tcPr>
          <w:p w14:paraId="0000002B" w14:textId="77777777" w:rsidR="005E21F8" w:rsidRDefault="00EB6973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Ajenda</w:t>
            </w:r>
          </w:p>
        </w:tc>
        <w:tc>
          <w:tcPr>
            <w:tcW w:w="5310" w:type="dxa"/>
            <w:shd w:val="clear" w:color="auto" w:fill="E7E6E6"/>
          </w:tcPr>
          <w:p w14:paraId="0000002C" w14:textId="77777777" w:rsidR="005E21F8" w:rsidRDefault="00EB6973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Vidokezo kutoka kwa majadiliano</w:t>
            </w:r>
          </w:p>
        </w:tc>
      </w:tr>
      <w:tr w:rsidR="005E21F8" w14:paraId="497085CA" w14:textId="77777777">
        <w:trPr>
          <w:trHeight w:val="1268"/>
        </w:trPr>
        <w:tc>
          <w:tcPr>
            <w:tcW w:w="4765" w:type="dxa"/>
          </w:tcPr>
          <w:p w14:paraId="0000002D" w14:textId="77777777" w:rsidR="005E21F8" w:rsidRDefault="00EB69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Kukaribishwa, Kufungua na  Kuanzia mkutano:</w:t>
            </w:r>
          </w:p>
          <w:p w14:paraId="0000002E" w14:textId="77777777" w:rsidR="005E21F8" w:rsidRDefault="00EB6973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Msimamizi anasalimia timu (anaweza kutumia viamshahamu).</w:t>
            </w:r>
          </w:p>
          <w:p w14:paraId="0000002F" w14:textId="77777777" w:rsidR="005E21F8" w:rsidRDefault="00EB6973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Ajenda hupitiwa na kukubaliwa na timu.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  <w:p w14:paraId="00000030" w14:textId="77777777" w:rsidR="005E21F8" w:rsidRDefault="00EB6973">
            <w:pPr>
              <w:numPr>
                <w:ilvl w:val="0"/>
                <w:numId w:val="6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Anzisha au kagua kwa kifupi "makubaliano" ya mkutano haswa yanayohusiana na kushiriki habari.</w:t>
            </w:r>
          </w:p>
        </w:tc>
        <w:tc>
          <w:tcPr>
            <w:tcW w:w="5310" w:type="dxa"/>
          </w:tcPr>
          <w:p w14:paraId="00000031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E21F8" w14:paraId="31AC5A48" w14:textId="77777777">
        <w:trPr>
          <w:trHeight w:val="2150"/>
        </w:trPr>
        <w:tc>
          <w:tcPr>
            <w:tcW w:w="4765" w:type="dxa"/>
          </w:tcPr>
          <w:p w14:paraId="00000032" w14:textId="77777777" w:rsidR="005E21F8" w:rsidRDefault="00EB697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Kiusimamizi</w:t>
            </w:r>
          </w:p>
          <w:p w14:paraId="00000033" w14:textId="5F29E92C" w:rsidR="005E21F8" w:rsidRDefault="00EB6973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Msimamizi anashiriki tafakari kutoka </w:t>
            </w:r>
            <w:sdt>
              <w:sdtPr>
                <w:tag w:val="goog_rdk_16"/>
                <w:id w:val="-107892692"/>
              </w:sdtPr>
              <w:sdtEndPr/>
              <w:sdtContent/>
            </w:sdt>
            <w:r>
              <w:t xml:space="preserve"> kwa kipindi kilichopita na hutoa sasisho juu ya vifaa vya uendeshaji, kuripoti, kuajiri, nk.</w:t>
            </w:r>
            <w:r>
              <w:rPr>
                <w:sz w:val="22"/>
                <w:szCs w:val="22"/>
              </w:rPr>
              <w:t xml:space="preserve"> </w:t>
            </w:r>
          </w:p>
          <w:p w14:paraId="00000034" w14:textId="77777777" w:rsidR="005E21F8" w:rsidRDefault="00EB6973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Msimamizi huwaalika washiriki wa kujitolea kuuliza maswali au kushiriki ikiwa wanakabiliwa na changamoto zozote za kiutawala au kiutendaji katika kazi zao.</w:t>
            </w:r>
          </w:p>
          <w:p w14:paraId="00000035" w14:textId="77777777" w:rsidR="005E21F8" w:rsidRDefault="00EB6973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Washiriki wa kujitolea huzungumza (kila mwanachama wa timu anashiriki yafuatayo):</w:t>
            </w:r>
          </w:p>
          <w:p w14:paraId="00000036" w14:textId="77777777" w:rsidR="005E21F8" w:rsidRDefault="00EB6973">
            <w:pPr>
              <w:numPr>
                <w:ilvl w:val="1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Uzoefu wenye mafanikio au chanya kutoka kwa wiki hiyo</w:t>
            </w:r>
            <w:r>
              <w:rPr>
                <w:sz w:val="22"/>
                <w:szCs w:val="22"/>
              </w:rPr>
              <w:t xml:space="preserve"> </w:t>
            </w:r>
          </w:p>
          <w:p w14:paraId="00000037" w14:textId="77777777" w:rsidR="005E21F8" w:rsidRDefault="00EB6973">
            <w:pPr>
              <w:numPr>
                <w:ilvl w:val="1"/>
                <w:numId w:val="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Changamoto ambazo amekuwa akikumbana nazo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310" w:type="dxa"/>
          </w:tcPr>
          <w:p w14:paraId="00000038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E21F8" w14:paraId="74243CCB" w14:textId="77777777">
        <w:trPr>
          <w:trHeight w:val="70"/>
        </w:trPr>
        <w:tc>
          <w:tcPr>
            <w:tcW w:w="4765" w:type="dxa"/>
          </w:tcPr>
          <w:p w14:paraId="00000039" w14:textId="77777777" w:rsidR="005E21F8" w:rsidRDefault="00EB6973">
            <w:pPr>
              <w:jc w:val="both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Maendeleo</w:t>
            </w:r>
          </w:p>
          <w:p w14:paraId="0000003A" w14:textId="5BB03869" w:rsidR="005E21F8" w:rsidRDefault="00EB697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t xml:space="preserve">Kulingana na mipango ya kuwajengea uwezo washiriki wa kujitolea,</w:t>
            </w:r>
            <w:sdt>
              <w:sdtPr>
                <w:tag w:val="goog_rdk_17"/>
                <w:id w:val="2015408149"/>
              </w:sdtPr>
              <w:sdtEndPr/>
              <w:sdtContent>
                <w:r>
                  <w:t xml:space="preserve">msimamizi</w:t>
                </w:r>
              </w:sdtContent>
            </w:sdt>
            <w:sdt>
              <w:sdtPr>
                <w:tag w:val="goog_rdk_18"/>
                <w:id w:val="1898859286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  <w:r>
              <w:rPr>
                <w:color w:val="000000"/>
                <w:sz w:val="22"/>
                <w:szCs w:val="22"/>
              </w:rPr>
              <w:t xml:space="preserve"> anaweza kupendekeza mada zinazowezekana kwa ajili ya tukio la kujifunza la timu kama vile kufundisha, msemaji, au hafla maalum.</w:t>
            </w:r>
          </w:p>
          <w:p w14:paraId="0000003B" w14:textId="77777777" w:rsidR="005E21F8" w:rsidRDefault="00EB6973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Washiriki wa kujitolea wanapaswa kuombwa kushiriki fursa zozote za kujifunza wanazofahamu au ikiwa wana mada wanayotaka kuifundisha kwa timu.</w:t>
            </w:r>
          </w:p>
        </w:tc>
        <w:tc>
          <w:tcPr>
            <w:tcW w:w="5310" w:type="dxa"/>
          </w:tcPr>
          <w:p w14:paraId="0000003C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E21F8" w14:paraId="2D3D1C4D" w14:textId="77777777">
        <w:trPr>
          <w:trHeight w:val="1610"/>
        </w:trPr>
        <w:tc>
          <w:tcPr>
            <w:tcW w:w="4765" w:type="dxa"/>
          </w:tcPr>
          <w:p w14:paraId="0000003D" w14:textId="77777777" w:rsidR="005E21F8" w:rsidRDefault="00EB697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Kiusaidizi:</w:t>
            </w:r>
          </w:p>
          <w:p w14:paraId="0000003E" w14:textId="77777777" w:rsidR="005E21F8" w:rsidRDefault="00EB69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Fuatilia maendeleo kuelekea malengo; kujadili kama malengo bado ni muhimu.</w:t>
            </w:r>
          </w:p>
          <w:p w14:paraId="0000003F" w14:textId="77777777" w:rsidR="005E21F8" w:rsidRDefault="00EB6973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Mshiriki wa kujitolea anaweza kupendekeza shughuli za kujenga mahusiano ya timu au kushughulikia masuala ya ustawi wa timu ambayo wamebainisha tangu mkutano uliopita.</w:t>
            </w:r>
          </w:p>
        </w:tc>
        <w:tc>
          <w:tcPr>
            <w:tcW w:w="5310" w:type="dxa"/>
          </w:tcPr>
          <w:p w14:paraId="00000040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E21F8" w14:paraId="1C7386D3" w14:textId="77777777">
        <w:trPr>
          <w:trHeight w:val="1610"/>
        </w:trPr>
        <w:tc>
          <w:tcPr>
            <w:tcW w:w="4765" w:type="dxa"/>
          </w:tcPr>
          <w:p w14:paraId="00000041" w14:textId="77777777" w:rsidR="005E21F8" w:rsidRDefault="00EB6973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Hatua za kufunga Mkutano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14:paraId="00000042" w14:textId="77777777" w:rsidR="005E21F8" w:rsidRDefault="00EB6973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Muhtasari wa mkutano, kuangazia hoja zilizotolewa na muda unaotarajiwa.</w:t>
            </w:r>
            <w:r>
              <w:rPr>
                <w:sz w:val="22"/>
                <w:szCs w:val="22"/>
              </w:rPr>
              <w:t xml:space="preserve"> </w:t>
            </w:r>
          </w:p>
          <w:p w14:paraId="00000043" w14:textId="77777777" w:rsidR="005E21F8" w:rsidRDefault="00EB6973">
            <w:pPr>
              <w:numPr>
                <w:ilvl w:val="0"/>
                <w:numId w:val="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Ratiba ya juma lijalo.</w:t>
            </w:r>
          </w:p>
          <w:p w14:paraId="00000044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310" w:type="dxa"/>
          </w:tcPr>
          <w:p w14:paraId="00000045" w14:textId="77777777" w:rsidR="005E21F8" w:rsidRDefault="005E21F8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5E21F8" w14:paraId="1707FFC2" w14:textId="77777777">
        <w:trPr>
          <w:trHeight w:val="2688"/>
        </w:trPr>
        <w:tc>
          <w:tcPr>
            <w:tcW w:w="4765" w:type="dxa"/>
          </w:tcPr>
          <w:p w14:paraId="00000046" w14:textId="77777777" w:rsidR="005E21F8" w:rsidRDefault="00EB697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Hatua zitakazochukuliwa na Msimamizi: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00000047" w14:textId="77777777" w:rsidR="005E21F8" w:rsidRDefault="005E21F8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310" w:type="dxa"/>
          </w:tcPr>
          <w:p w14:paraId="00000048" w14:textId="77777777" w:rsidR="005E21F8" w:rsidRDefault="00EB697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Hatua zitakazochukuliwa na Mshiriki wa Kujitolea: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00000049" w14:textId="77777777" w:rsidR="005E21F8" w:rsidRDefault="005E21F8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</w:tbl>
    <w:p w14:paraId="0000004A" w14:textId="77777777" w:rsidR="005E21F8" w:rsidRDefault="005E21F8">
      <w:pPr>
        <w:jc w:val="both"/>
        <w:rPr>
          <w:color w:val="000000"/>
          <w:sz w:val="22"/>
          <w:szCs w:val="22"/>
        </w:rPr>
      </w:pPr>
    </w:p>
    <w:p w14:paraId="0000004B" w14:textId="77777777" w:rsidR="005E21F8" w:rsidRDefault="005E21F8">
      <w:pPr>
        <w:jc w:val="both"/>
        <w:rPr>
          <w:color w:val="000000"/>
          <w:sz w:val="22"/>
          <w:szCs w:val="22"/>
        </w:rPr>
      </w:pPr>
    </w:p>
    <w:sectPr w:rsidR="005E21F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3E1F"/>
    <w:multiLevelType w:val="multilevel"/>
    <w:tmpl w:val="E634DD5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18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3621A"/>
    <w:multiLevelType w:val="multilevel"/>
    <w:tmpl w:val="951A7E8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6786A73"/>
    <w:multiLevelType w:val="multilevel"/>
    <w:tmpl w:val="1E2246D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E12DF1"/>
    <w:multiLevelType w:val="multilevel"/>
    <w:tmpl w:val="4350B6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70777E6"/>
    <w:multiLevelType w:val="multilevel"/>
    <w:tmpl w:val="2E6C2E12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214492"/>
    <w:multiLevelType w:val="multilevel"/>
    <w:tmpl w:val="B29692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dirty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1F8"/>
    <w:rsid w:val="005E21F8"/>
    <w:rsid w:val="00690A99"/>
    <w:rsid w:val="00EB23CB"/>
    <w:rsid w:val="00EB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CAF848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sw-K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4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43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44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4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4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4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43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86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555A"/>
    <w:pPr>
      <w:ind w:left="720"/>
      <w:contextualSpacing/>
    </w:p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qPpJEYzNgjLT3yKQgcqrEqHDcA==">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RSJKRHXK4A2N-423731635-30272</_dlc_DocId>
    <_dlc_DocIdUrl xmlns="556b7b59-a5ab-43a3-951b-b35358296812">
      <Url>https://planinternationalusa.sharepoint.com/sites/Projects/_layouts/15/DocIdRedir.aspx?ID=RSJKRHXK4A2N-423731635-30272</Url>
      <Description>RSJKRHXK4A2N-423731635-30272</Description>
    </_dlc_DocIdUrl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10069C8-DF9D-4ACD-A09F-CAFCD2CE9BBD}"/>
</file>

<file path=customXml/itemProps3.xml><?xml version="1.0" encoding="utf-8"?>
<ds:datastoreItem xmlns:ds="http://schemas.openxmlformats.org/officeDocument/2006/customXml" ds:itemID="{555B2BE8-2DD1-4AB9-BC95-AAEFA35A1398}"/>
</file>

<file path=customXml/itemProps4.xml><?xml version="1.0" encoding="utf-8"?>
<ds:datastoreItem xmlns:ds="http://schemas.openxmlformats.org/officeDocument/2006/customXml" ds:itemID="{1436DC0B-D3CE-4FAC-B3F6-CEEE447F63FD}"/>
</file>

<file path=customXml/itemProps5.xml><?xml version="1.0" encoding="utf-8"?>
<ds:datastoreItem xmlns:ds="http://schemas.openxmlformats.org/officeDocument/2006/customXml" ds:itemID="{52A97EC3-AC25-4B84-8B39-812B71D72B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Colleen Fitzgerald</dc:creator>
  <cp:lastModifiedBy>Van Akin, Michelle</cp:lastModifiedBy>
  <cp:revision>3</cp:revision>
  <dcterms:created xsi:type="dcterms:W3CDTF">2021-12-22T19:14:00Z</dcterms:created>
  <dcterms:modified xsi:type="dcterms:W3CDTF">2021-12-23T00:17:00Z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3027200</vt:r8>
  </property>
  <property fmtid="{D5CDD505-2E9C-101B-9397-08002B2CF9AE}" pid="4" name="_dlc_DocIdItemGuid">
    <vt:lpwstr>3e884bdf-0623-70c4-a2df-96b8188755ff</vt:lpwstr>
  </property>
</Properties>
</file>